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New dimeric antibody fragments against vaginolysin were constructed by genetic methods and purified. They effectively neutralize the cytolytic effect of vaginolysin on human cells and can be used for  prophylaxis and/or treatment of bacterial vaginosis caused by Gardnerella vaginalis.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