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Pašarų tiekimo aparatas su varikliu valdomu pakėlimu turi stacionarų cilindro elementą (62) su nešančiąja važiuokle (61) ir sujungtas su minėta nešančiąja važiuokle (61) vertikalia kryptimi. Minėtas  stacionarus cilindro elementas (62) turi šliaužiklį įtraukiančią angą (620), besitęsiančią horizontalia kryptimi, viršutinę sienelės dalį (621), esančią virš minėtos šliaužiklį įtraukiančios angos (620), ir cilindro pagrindo dalį (622), esančią šliaužiklį įtraukiančios angos (620) apačioje, ir tiesiogiai sujungtą ir fiksuotą su minėta nešančiąja važiuokle. Minėtoje šliaužiklį įtraukiančioje angoje (620) gali būti slystamai išdėstyti du fiksavimo šliaužikliai (55, 56), simetriški stacionaraus cilindro elemento (62)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