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statybinių medžiagų sričiai, tiksliau betono mišiniams, naudojamiems automobilių kelių ir kitų eismo zonų dangoms, kurioms keliami padidinti atsparumo aplinkos poveikiui ir ilgaamžiškumo reikalavimai. Išradimo tikslas yra sukurti kelių betono mišinį, pasižymintį geromis mechaninėmis ir eksploatacinėmis charakteristikomis, ilgalaikiškumu, atsparumu aplinkos poveikiui ir nedidele savikaina. Kelių betono mišinys, apimantis mineralinių medžiagų mišinį iš frakcionuotos skaldos, smėlio ir mineralinių miltelių, o taip pat cementą ir vandenį, dar apima betono plastiklį, o frakcionuota skalda yra 4-16 mm frakcijos žvirgždo skalda, kai komponentų santykis masės % yra: žvirgždo skalda - 37-43, smėlis - 34-38, mineraliniai milteliai - 3,5-6,0, cementas - 13,0-15,0, betono plastiklis - 0,04-0,08, vanduo - 4,5-5,7.</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