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yra mikrobiologijos srities ir yra konkrečiai susijęs su streptokokų sukeltų bakterinių infekcijų, pasižyminčių bakterinių bioplėvelių formavimusi ant žmogaus audinių, prevencija ir gydymu,  taip pat streptokokų atsparumo antibiotikams prevencija, panaudojant priešprasminį oligonukleotidą ir farmacines kompozicijas jo pagrindu. Išradimas parodo naują būdą, skirtą bioplėvelių, tokių kaip bioplėvelė, besiformuojanti iš burnos streptokokų, ypač S. mutans ir S. sobrinus, ir bioplėvelių junginių ant kietų paviršių, pavyzdžiui stiklo ir žmogaus audinių, formavimosi mažinimui, slopinimui ar  kelio tam užkirtimui.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