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microbiology and in particular relates to streptococcal bacterial infection, characterized by the formation of bacterial biofilms on human tissue, prevention and  treatment, as well as the prevention of streptococcal antibiotic resistance using antisense oligonucleotides and the pharmaceutical compositions containing the same. The present invention represents a new method for the reducing or preventing formation of biofilms such as biofilm, emerging from the mouth streptococci, especially S. mutans and S. sobrinus and the biofilms formation on solid surfaces such as glass and the human tissue.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