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maišymo įrenginiams, konkrečiai – bioanglies, kuri naudojama katijoninių metalų adsorbcijai iš vandeninės terpės, modifikavimo įrenginiams. Išradimo tikslas – aktyvinti bioanglies  paviršių ir tokiu būdu pagerinti bioanglies savybes adsorbuoti katijoninius metalus. Įrenginys suteikia galimybę padidinti bioanglies modifikavimo proceso efektyvumą dėl reguliuojamo bioanglies maišymo H2O2 10 % vandeniniame tirpale. Įrenginys sudarytas iš dviejų talpų (4) ir (12), maišyklės (17) ir H2O2 vandeninio tirpalo reguliuojamo padavimo ir nuvedimo sistemų (10) ir (22). Modifikavimo proceso efektyvumui palaikyti prie sukančio veleno (17) su šepetėliais (18) prijungtas elektros variklis (15). Siurblys (23) užtikrina H2O2 vandeninio tirpalo paėmimo iš talpos (12) ir padavimo į talpą (4)   ciklo reguliavimą, o purkštuvas (10) tolygiai drėkina bioanglies (20) paviršių H2O2 vandeniniu tirpalu. Tokiu būdu, gauta bioanglis turi didesnį karboksilo grupių kiekį paviršiuje, kurios turi įtakos  katijoninių metalų pašalinimui iš vandeninių tirpalų.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