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Siūlomas indukcinio trifazio variklio su faziniu rotoriumi rotoriaus srovės reguliavimo metodas ir įtaisas metodui realizuoti, įgalinantis sumažinti rotoriaus grandinės nuostolius grąžinant pramoninio dažnio keitikliu į tinklą  rotoriuje išsiskiriančią kintamo dažnio elektrinę galią, besiskiriantis tuo, kad kiekvienoje rotoriaus apvijos fazių panaudoti didelio dažnio simetriški įtampą aukštinantys galios faktoriaus korektoriai (PFC) su induktyviaisiais elementais, užtikrinantys rotoriaus srovių sinusiškumą ir reguliuojantys tų srovių dydį, o tuo pačiu ir sukamojo momento dydį.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