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7CA2" w:rsidRPr="00E67CA2" w:rsidRDefault="00E67CA2" w:rsidP="00E67CA2">
      <w:pPr>
        <w:spacing w:line="360" w:lineRule="auto"/>
        <w:ind w:firstLine="567"/>
        <w:jc w:val="both"/>
        <w:rPr>
          <w:rFonts w:ascii="Helvetica" w:hAnsi="Helvetica" w:cs="Arial"/>
          <w:szCs w:val="24"/>
        </w:rPr>
      </w:pPr>
      <w:r w:rsidRPr="00E67CA2">
        <w:rPr>
          <w:rFonts w:ascii="Helvetica" w:hAnsi="Helvetica" w:cs="Arial"/>
          <w:szCs w:val="24"/>
        </w:rPr>
        <w:t xml:space="preserve">1. Bekontakčio manipuliavimo įrenginys (10) apimantis kompiuterine priemone valdomus akustinius keitiklius (1) </w:t>
      </w:r>
      <w:r>
        <w:rPr>
          <w:rFonts w:ascii="Helvetica" w:hAnsi="Helvetica" w:cs="Arial"/>
          <w:szCs w:val="24"/>
        </w:rPr>
        <w:t xml:space="preserve"> </w:t>
      </w:r>
      <w:r w:rsidRPr="00E67CA2">
        <w:rPr>
          <w:rFonts w:ascii="Helvetica" w:hAnsi="Helvetica" w:cs="Arial"/>
          <w:szCs w:val="24"/>
        </w:rPr>
        <w:t>b e s i s k i r i a n t i s</w:t>
      </w:r>
      <w:r>
        <w:rPr>
          <w:rFonts w:ascii="Helvetica" w:hAnsi="Helvetica" w:cs="Arial"/>
          <w:szCs w:val="24"/>
        </w:rPr>
        <w:t xml:space="preserve">  </w:t>
      </w:r>
      <w:r w:rsidRPr="00E67CA2">
        <w:rPr>
          <w:rFonts w:ascii="Helvetica" w:hAnsi="Helvetica" w:cs="Arial"/>
          <w:szCs w:val="24"/>
        </w:rPr>
        <w:t>tuo, kad papildomai apima medžiagų ir/arba komponentų (3) padavimo įtaisus (5); bent vieną</w:t>
      </w:r>
      <w:r>
        <w:rPr>
          <w:rFonts w:ascii="Helvetica" w:hAnsi="Helvetica" w:cs="Arial"/>
          <w:szCs w:val="24"/>
        </w:rPr>
        <w:t xml:space="preserve"> </w:t>
      </w:r>
      <w:r w:rsidRPr="00E67CA2">
        <w:rPr>
          <w:rFonts w:ascii="Helvetica" w:hAnsi="Helvetica" w:cs="Arial"/>
          <w:szCs w:val="24"/>
        </w:rPr>
        <w:t xml:space="preserve">medžiagos ir/arba komponento sujungimo, lydymo, sukietinimo arba suvirinimo įtaisą (6); pagrindą (8) ant kurio yra formuojamas objektas (7); kompiuterinę valdymo priemonę (11); ir įrenginiu valdomą akustinį lauką. </w:t>
      </w:r>
    </w:p>
    <w:p w:rsidR="00E67CA2" w:rsidRPr="00E67CA2" w:rsidRDefault="00E67CA2" w:rsidP="00E67CA2">
      <w:pPr>
        <w:spacing w:line="360" w:lineRule="auto"/>
        <w:ind w:firstLine="567"/>
        <w:jc w:val="both"/>
        <w:rPr>
          <w:rFonts w:ascii="Helvetica" w:hAnsi="Helvetica" w:cs="Arial"/>
          <w:szCs w:val="24"/>
        </w:rPr>
      </w:pPr>
    </w:p>
    <w:p w:rsidR="00E67CA2" w:rsidRPr="00E67CA2" w:rsidRDefault="00E67CA2" w:rsidP="00E67CA2">
      <w:pPr>
        <w:spacing w:line="360" w:lineRule="auto"/>
        <w:ind w:firstLine="567"/>
        <w:jc w:val="both"/>
        <w:rPr>
          <w:rFonts w:ascii="Helvetica" w:hAnsi="Helvetica" w:cs="Arial"/>
          <w:szCs w:val="24"/>
        </w:rPr>
      </w:pPr>
      <w:r w:rsidRPr="00E67CA2">
        <w:rPr>
          <w:rFonts w:ascii="Helvetica" w:hAnsi="Helvetica" w:cs="Arial"/>
          <w:szCs w:val="24"/>
        </w:rPr>
        <w:t>2. Įrenginys pagal 1 punktą, kurio medžiagų ir/arba komponentų (3) padavimo įtaisai (5) yra skystos, kietos arba tarpinės būsenos medžiagos padavimo įtaisai.</w:t>
      </w:r>
    </w:p>
    <w:p w:rsidR="00E67CA2" w:rsidRPr="00E67CA2" w:rsidRDefault="00E67CA2" w:rsidP="00E67CA2">
      <w:pPr>
        <w:spacing w:line="360" w:lineRule="auto"/>
        <w:ind w:firstLine="567"/>
        <w:jc w:val="both"/>
        <w:rPr>
          <w:rFonts w:ascii="Helvetica" w:hAnsi="Helvetica" w:cs="Arial"/>
          <w:szCs w:val="24"/>
        </w:rPr>
      </w:pPr>
    </w:p>
    <w:p w:rsidR="00E67CA2" w:rsidRPr="00E67CA2" w:rsidRDefault="00E67CA2" w:rsidP="00E67CA2">
      <w:pPr>
        <w:spacing w:line="360" w:lineRule="auto"/>
        <w:ind w:firstLine="567"/>
        <w:jc w:val="both"/>
        <w:rPr>
          <w:rFonts w:ascii="Helvetica" w:hAnsi="Helvetica" w:cs="Arial"/>
          <w:szCs w:val="24"/>
        </w:rPr>
      </w:pPr>
      <w:r w:rsidRPr="00E67CA2">
        <w:rPr>
          <w:rFonts w:ascii="Helvetica" w:hAnsi="Helvetica" w:cs="Arial"/>
          <w:szCs w:val="24"/>
        </w:rPr>
        <w:t xml:space="preserve">3. Įrenginys pagal 1 punktą, kur bent vienas medžiagos ir/arba komponento sujungimo, lydymo, sukietinimo arba suvirinimo įtaisas (6) yra lazeris arba kita elektromagnetinę spinduliuotę skleidžianti priemonė. </w:t>
      </w:r>
    </w:p>
    <w:p w:rsidR="00E67CA2" w:rsidRPr="00E67CA2" w:rsidRDefault="00E67CA2" w:rsidP="00E67CA2">
      <w:pPr>
        <w:spacing w:line="360" w:lineRule="auto"/>
        <w:ind w:firstLine="567"/>
        <w:jc w:val="both"/>
        <w:rPr>
          <w:rFonts w:ascii="Helvetica" w:hAnsi="Helvetica" w:cs="Arial"/>
          <w:szCs w:val="24"/>
        </w:rPr>
      </w:pPr>
    </w:p>
    <w:p w:rsidR="00E67CA2" w:rsidRPr="00E67CA2" w:rsidRDefault="00E67CA2" w:rsidP="00E67CA2">
      <w:pPr>
        <w:spacing w:line="360" w:lineRule="auto"/>
        <w:ind w:firstLine="567"/>
        <w:jc w:val="both"/>
        <w:rPr>
          <w:rFonts w:ascii="Helvetica" w:hAnsi="Helvetica" w:cs="Arial"/>
          <w:szCs w:val="24"/>
        </w:rPr>
      </w:pPr>
      <w:r w:rsidRPr="00E67CA2">
        <w:rPr>
          <w:rFonts w:ascii="Helvetica" w:hAnsi="Helvetica" w:cs="Arial"/>
          <w:szCs w:val="24"/>
        </w:rPr>
        <w:t>4. Įrenginys pagal 1 punktą, turintis bent vieną atgalinio ryšio signalo formavimo įtaisą (9), kaip pavyzdžiui vaizdo kamerą.</w:t>
      </w:r>
    </w:p>
    <w:p w:rsidR="00E67CA2" w:rsidRPr="00E67CA2" w:rsidRDefault="00E67CA2" w:rsidP="00E67CA2">
      <w:pPr>
        <w:spacing w:line="360" w:lineRule="auto"/>
        <w:ind w:firstLine="567"/>
        <w:jc w:val="both"/>
        <w:rPr>
          <w:rFonts w:ascii="Helvetica" w:hAnsi="Helvetica" w:cs="Arial"/>
          <w:szCs w:val="24"/>
        </w:rPr>
      </w:pPr>
    </w:p>
    <w:p w:rsidR="00E67CA2" w:rsidRPr="00E67CA2" w:rsidRDefault="00E67CA2" w:rsidP="00E67CA2">
      <w:pPr>
        <w:spacing w:line="360" w:lineRule="auto"/>
        <w:ind w:firstLine="567"/>
        <w:jc w:val="both"/>
        <w:rPr>
          <w:rFonts w:ascii="Helvetica" w:hAnsi="Helvetica" w:cs="Arial"/>
          <w:szCs w:val="24"/>
        </w:rPr>
      </w:pPr>
      <w:r w:rsidRPr="00E67CA2">
        <w:rPr>
          <w:rFonts w:ascii="Helvetica" w:hAnsi="Helvetica" w:cs="Arial"/>
          <w:szCs w:val="24"/>
        </w:rPr>
        <w:t>5. Įrenginys pagal 4 punktą, kurio kompiuterinės valdymo priemonės skaitmeninių duomenų laikmenoje yra saugoma speciali kompiuterinė programa, kurią kompiuterinė priemonė vykdo tam, kad būtų gaunamas ir apdorojamas atgalinio ryšio formavimo įtaisų (9) signalas ir būtų valdomas akustinis laukas.</w:t>
      </w:r>
    </w:p>
    <w:p w:rsidR="00E67CA2" w:rsidRPr="00E67CA2" w:rsidRDefault="00E67CA2" w:rsidP="00E67CA2">
      <w:pPr>
        <w:spacing w:line="360" w:lineRule="auto"/>
        <w:ind w:firstLine="567"/>
        <w:jc w:val="both"/>
        <w:rPr>
          <w:rFonts w:ascii="Helvetica" w:hAnsi="Helvetica" w:cs="Arial"/>
          <w:szCs w:val="24"/>
        </w:rPr>
      </w:pPr>
    </w:p>
    <w:p w:rsidR="00E67CA2" w:rsidRPr="00E67CA2" w:rsidRDefault="00E67CA2" w:rsidP="00E67CA2">
      <w:pPr>
        <w:spacing w:line="360" w:lineRule="auto"/>
        <w:ind w:firstLine="567"/>
        <w:jc w:val="both"/>
        <w:rPr>
          <w:rFonts w:ascii="Helvetica" w:hAnsi="Helvetica" w:cs="Arial"/>
          <w:szCs w:val="24"/>
        </w:rPr>
      </w:pPr>
      <w:r w:rsidRPr="00E67CA2">
        <w:rPr>
          <w:rFonts w:ascii="Helvetica" w:hAnsi="Helvetica" w:cs="Arial"/>
          <w:szCs w:val="24"/>
        </w:rPr>
        <w:t xml:space="preserve">6. Būdas, skirtas bekontakčiu manipuliavimu surinkti gaminį, </w:t>
      </w:r>
      <w:r>
        <w:rPr>
          <w:rFonts w:ascii="Helvetica" w:hAnsi="Helvetica" w:cs="Arial"/>
          <w:szCs w:val="24"/>
        </w:rPr>
        <w:t xml:space="preserve"> </w:t>
      </w:r>
      <w:r w:rsidRPr="00E67CA2">
        <w:rPr>
          <w:rFonts w:ascii="Helvetica" w:hAnsi="Helvetica" w:cs="Arial"/>
          <w:szCs w:val="24"/>
        </w:rPr>
        <w:t>b e s i s k i r i a n t i s</w:t>
      </w:r>
      <w:r>
        <w:rPr>
          <w:rFonts w:ascii="Helvetica" w:hAnsi="Helvetica" w:cs="Arial"/>
          <w:szCs w:val="24"/>
        </w:rPr>
        <w:t xml:space="preserve">  </w:t>
      </w:r>
      <w:r w:rsidRPr="00E67CA2">
        <w:rPr>
          <w:rFonts w:ascii="Helvetica" w:hAnsi="Helvetica" w:cs="Arial"/>
          <w:szCs w:val="24"/>
        </w:rPr>
        <w:t>tuo, kad apima objekto formavimui skirtos bent vienos medžiagos (3) ir bent vieno elektronikos komponento (3) tiekimą medžiagos padavimo įtaisu (5) į įrenginio viduje suformuotą akustinį lauką (4) tuo pačiu metu arba paeiliui; medžiagos bekontaktį transportavimą akustiniu lauku (4) ir sulaikymą; sulaikytos medžiagos (3) paveikimą koncentruotos energijos arba kitos elektromagnetinės spinduliuotės šaltiniu (6); medžiagos (3) išlydymą arba sukietinimą ir nugabenimą akustine nešančia banga į numatytą vietą; vientiso objekto formavimą ant pagrindo (8); elektronikos komponentų (3), tvirtinimą prie formuojamo objekto (7).</w:t>
      </w:r>
    </w:p>
    <w:p w:rsidR="00E67CA2" w:rsidRPr="00E67CA2" w:rsidRDefault="00E67CA2" w:rsidP="00E67CA2">
      <w:pPr>
        <w:spacing w:line="360" w:lineRule="auto"/>
        <w:ind w:firstLine="567"/>
        <w:jc w:val="both"/>
        <w:rPr>
          <w:rFonts w:ascii="Helvetica" w:hAnsi="Helvetica" w:cs="Arial"/>
          <w:szCs w:val="24"/>
        </w:rPr>
      </w:pPr>
    </w:p>
    <w:p w:rsidR="00E67CA2" w:rsidRPr="00E67CA2" w:rsidRDefault="00E67CA2" w:rsidP="00E67CA2">
      <w:pPr>
        <w:spacing w:line="360" w:lineRule="auto"/>
        <w:ind w:firstLine="567"/>
        <w:jc w:val="both"/>
        <w:rPr>
          <w:rFonts w:ascii="Helvetica" w:hAnsi="Helvetica" w:cs="Arial"/>
          <w:szCs w:val="24"/>
        </w:rPr>
      </w:pPr>
      <w:r w:rsidRPr="00E67CA2">
        <w:rPr>
          <w:rFonts w:ascii="Helvetica" w:hAnsi="Helvetica" w:cs="Arial"/>
          <w:szCs w:val="24"/>
        </w:rPr>
        <w:t>7. Būdas pagal 6 punktą, kur bent viena akustinių keitiklių (1) matrica yra valdoma naudojant kompiuterinę valdymo priemonę naudojant jos skaitmeninių duomenų laikmenoje saugomą valdymo programą, vykdomą procesorinėje priemonėje atsižvelgiant į bent vienos atgalinio ryšio priemonės (9) siunčiamus</w:t>
      </w:r>
      <w:r>
        <w:rPr>
          <w:rFonts w:ascii="Helvetica" w:hAnsi="Helvetica" w:cs="Arial"/>
          <w:szCs w:val="24"/>
        </w:rPr>
        <w:t xml:space="preserve"> </w:t>
      </w:r>
      <w:r w:rsidRPr="00E67CA2">
        <w:rPr>
          <w:rFonts w:ascii="Helvetica" w:hAnsi="Helvetica" w:cs="Arial"/>
          <w:szCs w:val="24"/>
        </w:rPr>
        <w:t xml:space="preserve">duomenis. </w:t>
      </w:r>
      <w:bookmarkStart w:id="0" w:name="_GoBack"/>
      <w:bookmarkEnd w:id="0"/>
    </w:p>
    <w:sectPr w:rsidR="00E67CA2" w:rsidRPr="00E67CA2" w:rsidSect="00E67CA2">
      <w:pgSz w:w="11906" w:h="16838" w:code="9"/>
      <w:pgMar w:top="1134" w:right="567" w:bottom="567" w:left="1701" w:header="567" w:footer="283" w:gutter="0"/>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AFF" w:usb1="C0007841" w:usb2="00000009" w:usb3="00000000" w:csb0="000001FF" w:csb1="00000000"/>
  </w:font>
  <w:font w:name="Calibri">
    <w:panose1 w:val="020F0502020204030204"/>
    <w:charset w:val="BA"/>
    <w:family w:val="swiss"/>
    <w:pitch w:val="variable"/>
    <w:sig w:usb0="E00002FF" w:usb1="4000ACFF" w:usb2="00000001" w:usb3="00000000" w:csb0="0000019F" w:csb1="00000000"/>
  </w:font>
  <w:font w:name="Helvetica">
    <w:panose1 w:val="020B0604020202020204"/>
    <w:charset w:val="BA"/>
    <w:family w:val="swiss"/>
    <w:pitch w:val="variable"/>
    <w:sig w:usb0="E0002AFF" w:usb1="C0007843" w:usb2="00000009" w:usb3="00000000" w:csb0="000001FF" w:csb1="00000000"/>
  </w:font>
  <w:font w:name="Arial">
    <w:panose1 w:val="020B0604020202020204"/>
    <w:charset w:val="BA"/>
    <w:family w:val="swiss"/>
    <w:pitch w:val="variable"/>
    <w:sig w:usb0="E0002AFF" w:usb1="C0007843" w:usb2="00000009" w:usb3="00000000" w:csb0="000001FF" w:csb1="00000000"/>
  </w:font>
  <w:font w:name="Cambria">
    <w:panose1 w:val="02040503050406030204"/>
    <w:charset w:val="BA"/>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87"/>
  <w:proofState w:spelling="clean" w:grammar="clean"/>
  <w:defaultTabStop w:val="720"/>
  <w:hyphenationZone w:val="396"/>
  <w:drawingGridHorizontalSpacing w:val="78"/>
  <w:drawingGridVerticalSpacing w:val="106"/>
  <w:displayHorizontalDrawingGridEvery w:val="2"/>
  <w:displayVerticalDrawingGridEvery w:val="2"/>
  <w:noPunctuationKerning/>
  <w:characterSpacingControl w:val="doNotCompress"/>
  <w:compat>
    <w:compatSetting w:name="compatibilityMode" w:uri="http://schemas.microsoft.com/office/word" w:val="12"/>
  </w:compat>
  <w:rsids>
    <w:rsidRoot w:val="007955EC"/>
    <w:rsid w:val="0000726D"/>
    <w:rsid w:val="00055C86"/>
    <w:rsid w:val="00091494"/>
    <w:rsid w:val="00100598"/>
    <w:rsid w:val="001136E2"/>
    <w:rsid w:val="00182A1E"/>
    <w:rsid w:val="0018473C"/>
    <w:rsid w:val="001D55F6"/>
    <w:rsid w:val="00220F37"/>
    <w:rsid w:val="00247B76"/>
    <w:rsid w:val="00276E95"/>
    <w:rsid w:val="0028658E"/>
    <w:rsid w:val="002A2C2D"/>
    <w:rsid w:val="002C447F"/>
    <w:rsid w:val="002D2F3D"/>
    <w:rsid w:val="002F3283"/>
    <w:rsid w:val="002F6F47"/>
    <w:rsid w:val="003157EF"/>
    <w:rsid w:val="003215A7"/>
    <w:rsid w:val="003221D8"/>
    <w:rsid w:val="003315F6"/>
    <w:rsid w:val="003C5ADB"/>
    <w:rsid w:val="003F18D9"/>
    <w:rsid w:val="00463495"/>
    <w:rsid w:val="004859D0"/>
    <w:rsid w:val="004868B0"/>
    <w:rsid w:val="004A5A8A"/>
    <w:rsid w:val="004B1648"/>
    <w:rsid w:val="004B64B8"/>
    <w:rsid w:val="0056063D"/>
    <w:rsid w:val="005A2745"/>
    <w:rsid w:val="005C1274"/>
    <w:rsid w:val="005E010A"/>
    <w:rsid w:val="00620AE2"/>
    <w:rsid w:val="006F782C"/>
    <w:rsid w:val="00701FE3"/>
    <w:rsid w:val="00703E0B"/>
    <w:rsid w:val="0073638B"/>
    <w:rsid w:val="007440F4"/>
    <w:rsid w:val="00774239"/>
    <w:rsid w:val="007955EC"/>
    <w:rsid w:val="00853757"/>
    <w:rsid w:val="008733FB"/>
    <w:rsid w:val="008B6946"/>
    <w:rsid w:val="008B787F"/>
    <w:rsid w:val="008E1C0A"/>
    <w:rsid w:val="0090223D"/>
    <w:rsid w:val="00904B41"/>
    <w:rsid w:val="00912736"/>
    <w:rsid w:val="00917237"/>
    <w:rsid w:val="00925764"/>
    <w:rsid w:val="00947F90"/>
    <w:rsid w:val="009A3C73"/>
    <w:rsid w:val="00AA5245"/>
    <w:rsid w:val="00AC620D"/>
    <w:rsid w:val="00AD5DF2"/>
    <w:rsid w:val="00AD5E9E"/>
    <w:rsid w:val="00AD798E"/>
    <w:rsid w:val="00AF40B2"/>
    <w:rsid w:val="00AF4E8E"/>
    <w:rsid w:val="00AF696C"/>
    <w:rsid w:val="00B517F1"/>
    <w:rsid w:val="00B536BD"/>
    <w:rsid w:val="00BE4F3E"/>
    <w:rsid w:val="00CD7686"/>
    <w:rsid w:val="00CF30FB"/>
    <w:rsid w:val="00D47BE4"/>
    <w:rsid w:val="00DC6934"/>
    <w:rsid w:val="00E67CA2"/>
    <w:rsid w:val="00F20677"/>
    <w:rsid w:val="00FA65E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658E"/>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lt-LT" w:eastAsia="lt-L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8523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1442</Words>
  <Characters>823</Characters>
  <Application>Microsoft Office Word</Application>
  <DocSecurity>0</DocSecurity>
  <Lines>6</Lines>
  <Paragraphs>4</Paragraphs>
  <ScaleCrop>false</ScaleCrop>
  <Company>Hewlett-Packard Company</Company>
  <LinksUpToDate>false</LinksUpToDate>
  <CharactersWithSpaces>2261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Artūras Mkrtūmian</dc:creator>
  <cp:keywords/>
  <dc:description/>
  <cp:lastModifiedBy>Artūras Mkrtūmian</cp:lastModifiedBy>
  <cp:revision>2</cp:revision>
  <dcterms:created xsi:type="dcterms:W3CDTF">2017-02-28T12:42:00Z</dcterms:created>
  <dcterms:modified xsi:type="dcterms:W3CDTF">2017-02-28T12:42:00Z</dcterms:modified>
</cp:coreProperties>
</file>