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new construction bra intended for use after the mastectomy. The construction of the bra characterizes in comprising a solid backside, made of air permeable multidirectional elastic fabric, consisting of cotton, polyamide and elastane, and a front part with a closure. Internal pockets are made in caps of a front part to accommodate the disposable pads made of wool and kapok to cover the breasts and maintain the normal blood circulation in the breast skin and protect the skin from hyperthermia. The pads may comprise and additional batiste layer. The patients tolerate such pads very well and may wear said bra many weeks after the mastectomy.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