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One angle adjustable workbench used in machining, including rack(7), workbench components(9) articulated with the upper part of the said rack(7) through the articulated shaft(911), and angle adjustment support slipper components(8) which can slide around in the chute components (71) set at the bottom of the said rack(7). The reamong the said angle adjustment support slipper components(8) includes the main body in the middle(83) and the two bevels(81,82) set in vertical symmetry, the said two bevels(81,82) are respectively set with symmetrical inclined plane chute(811,821) with each other respectively for the inner sliding of left support slipper?812?and right support slipper(822). The top and bottom of the inclined plane chute(811,821) of the said two bevels(81,82) are set with installation blocks(31). Guide bars(32) paralleled to the said inclined plane chute(811,821) were fixedly set in the said installation blocks(31). And the said installation blocks(31)run through the said left support slipper(812)and the right support slipper(822), and the said left support slipper(812)and the right support slipper(822) are respectively articulated with the support legs(91,92)at the left and right end of the downside of the said workbench components(9).</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