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elektronikos sričiai, susijusiai su puslaidininkinių ar kitų medžiagų įtaisų, kuriuose mažo ploto sąlyčių srityse pasireiškia neigiama taškinio sąlyčio įtaka, projektavimu ir gamyba. Išradimo tikslas – sumažinti neigiamą taškinio sąlyčio įtaką elektronikos įtaisuose. Tikslas pasiekiamas metalo ir puslaidininkio sąlytyje tolydų puslaidininkio sluoksnį, esantį tiesiogiai po metalo  sluoksniu, pakeičiant mažo ploto taškinių sąlyčių ar puslaidininkinių stulpelių masyvu. Tokiu būdu vietoj vieno didesnio spindulio taškinio sąlyčio sukuriamas tokio paties išorinio ploto įrenginys, kuriame yra daug mažo spindulio taškinių sąlyčių sujungtų lygiagrečiai. Tokios konfigūracijos įrenginyje yra sudarytos sąlygos gauti mažesnę taškinio sąlyčio skėsties varžą ir sumažinti jos neigiamą įtaką srovės tekėjimui bei taškinio sąlyčio srities kaitimui, o taip pat ir elektrovaros susidarymui veikiant elektromagnetinei spinduliuotei.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