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būtent, grūdų produktams su ryžiais ir jų gamybai. Pareikštas produktas yra pagamintas iš ryžių arba ryžių mišinio su grūdinių, ir (arba) ankštinių kultūrų produktais, druskos ir yra praturtintas vitaminais B1, B2, B3, B5, B6, B7, B9, B12, C, aliejumi, arba citrinų, arba pieno rūgštimis, arba natrio benzoatu, arba kalio sorbatu ir vandeniu. Virto produkto drėgnis pakuotėje yra nuo 50 iki 80 masės procentų. Ryžius arba jų mišinį su grūdinių ir (arba) ankštinių kultūrų produktais maišo su vandeniu santykiu nuo 1:2 iki 1:6, brinkina, 5 - 60 min. verda (95 ± 10) °C temperatūroje, sūdo, pila vandeninį vitaminų tirpalą, jei reikia, įterpia citrinų arba pieno rūgštis, natrio benzoatą, kalio sorbatą, aliejų, deda į talpyklas, hermetiškai uždaro vakuume ir (arba) dujų mišinyje, sterilizuoja, atšaldo, ženklina.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