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According to first aspect of the invention a garbage scrubbing system for installation in a garbage storage facility is disclosed. The system comprises an ozone generator for generating ozone in a garbage storage facility; an ozone sensor for measuring ozone concentration in the garbage storage facility and a controller for controlling the ozone generator so that ozone is generated depending on the measured ozone concentration and time of a day.According to second aspect of the present invention a garbage collection installation is disclosed. The installation comprises a garbage storage for storing garbage; an ozone generator mounted on the garbage storage wall for generating ozone in the garbage storage; an ozone sensor for measuring ozone concentration in the garbage storage, wherein the sensor is installed separately from the ozone generator and mounted on the opposite wall of the garbage storage and a controller for controlling ozone generator to generate ozone depending on a measured ozone concentration and a day time. Modifications of the present invention allow regulating concentration of ozone in the garbage storage facility in order to disinfect garbage therein and to prevent possible harmful effects on users. In addition, the use of feedback systems ensures that mandatory ozone concentration requirements are not exceeded.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