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closure devices for bottles with quality spirits drinks. The device indicates first instance of opening of a closure and prohibits closing of a bottle with a closure without such indication.The bottle closure has an inner bushing with locking means on said bottle, an outer cover with a rip off element connected with the inner bushing. The outer cover is connected with the rip off element at a weakened cross-section. The inner bushing is made of a hollow cylinder element with open ends. Lower part of the bushing comprises outer protrusions. The rip off element has inner protrusions for smooth connection with outer protrusions of the bushing.The invention allows production of a lighter, more durable and reliable closure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