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bei maisto pramonės sritims, prie vandens tirpalų apdorojimo magnetiniu lauku prietaisų ir apdorojimo būdų ir gali būti taikomas vandens ir vandens tirpalų struktūrizavimui, suteikiant jiems bakteriostatinių ir sistemingo sveikatinimo savybių. Prietaisą vandens apdorojimui magnetiniu lauku sudaro spinduliuotuvas, sudarytas iš ant bendros ašies sukonstruotų elektromagnetinės ritės ir pastovių nuo 2x104 iki 2x105 A/m įmagnetintų magnetų, kurių vienas žiedo formos, kitas – cilindro. Elektromagnetinė ritė įstatyta tarp magnetų ir prijungta prie generatoriaus, generuojančio 10 - 2000 kHz dažnio ir 100 - 20000 kHz nešančiojo dažnio moduliuotus signalus, veikiamus 1 Hz dažnio deviacijos. Korpusas pagamintas iš medžiagos, kuri neutrali tik lauko magnetinei sudedamajai, o jo ertmė užpildyta magnetiškai aktyvių smulkių dispersinių komponentų kompozicija. Korpusą galima gaminti iš nerūdijančio plieno, o smulkių dispersinių magnetiškai aktyvių komponentų kompoziciją gali sudaryti feromagnetikai ir paramagnetikai, disperguoti nuo 10 iki 150 ?m. Apdorojimo magnetiniu lauku būdo esmė ta, kad medžiagos, panaudojant siūlomą prietaisą, yra veikiamos moduliuotu magnetiniu lauku, kurio stipris ne daugiau kaip 0,0002 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