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topical composition comprising essential combination of synergistically acting phyto-active materials, containing non-psychotropic phytocannabinoids from the plant of Cannabis sativa: Cannabidiol (CBD), Cannabidiolic acid (CBDA), Cannabivarin (CBV), Cannabigerol (CBG) in combination with extract of Calendula flower (Calendula officinalis) and basic formulation in order to ensure anti-inflammatory, anti-oxidant, emollient and bactericidal features of components. The topical composition is an emollient dedicated for reduction of skin lesions caused by atopic dermatitis, urticaria, radiotherapy and UV induced skin damage and acne. In addition, the topical composition could reduce secretion of fats, facilitate deep skin hydration, reduce pores and exerts soothing effect.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