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Danga, dangų sistema ir būdas gaminti garų arba magnetroniniu/joniniu dulkinimu sukurtu dalelių srautu padengiamas plonasluoksnes dielektrines dangas, turinčias tris ar daugiau sluoksnių, padengtų viena (10) medžiaga. Dengimo metu garų arba dalelių srautas įstrižu kampu yra nukreipiamas į atvirą padėklo (1) paviršių, kuris savo ruožtu gali būti sukamas aplink lygiagrečią savo paviršiui ašį (12). Padėklai taip pat yra sukami apie ašį (16), sutampančia su padėklų normalės vektoriumi tam, kad būtų išgauta tolygi norimos struktūros danga. Struktūra yra pasirenkama taip, kad porėtumas tarp gretimų  sluoksnių būtų skirtingas, tokiu būdu suteikiant dangai didesnį nei 90 % atspindžio koeficientą bent vienam bangos dažniui ar poliarizacijos komponentei.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