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bottle closure having a threaded sleeve (4) with locking means (14) on the bottle, the inner cover (2) with a detachable element (3) and placed on the threaded sleeve (4), a sealing device (17) on the end surface of the inner cover (2), discharge element (1) in the neck of the bottle, in addition, an indicative ring (13) is further located on the inner surface of the lower part of the threaded sleeve (4), and the projections (12) on the outer surface of said threaded sleeve are further provided, intended to interact with the projections (16) made on the inner surface of the detachable element (3), to ensure separation of the detachable element (3) during the first opening and the appearance of an additional visual representation of the outer lateral surface of the threaded sleeve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