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present invention is a method for the composition of high-resolution image performing automated enhancement of image resolution from several partially overlapping low-resolution images captured at different positions and angles of photo cameras Formation of the enhanced resolution image includes the 3 main stages: in the first stage a 3D model of the surface captured in photographs is identified: positions and turning angles of cameras are restored, as well as the 3D surface of the object captured in photographs is calculated; in the second stage a correction of optical distortions of all lower-resolution images is performed, the required amount of correction is determined using the geometric distortion coefficients received in the first phase; in the third stage, the calculation of the intensities of enhanced resolution pixels is carried out - to this end, for each new  enhanced resolution point a 3D point located on a 3D mesh of the captured object is found, when projecting the 3D point to all lower-resolution points, the projections of the 3D point are found, a four-square area of the point environment, the angles of which are also projected to all lower-resolution images, is marked around the 3D point, from the lower-resolution points located in the projections of the 3D point environments an equation system  is formed, by resolving which the wanted intensity of the enhanced resolution point is found.This paper describes the principles for the enhancement of the monochrome image resolution, but it can also be used for colour images. In the case of colour images the colour of each enhanced resolution pixel is determined by adapting the described method to each original colour (red, green and blue) individually.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