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bitumen compositions, more precisely to modified bitumen used in the production of asphalt mixtures suitable for the installation of roads and other traffic areas coatings with increased durability and resistance to high environmental impact factors. The purpose of the invention is to produce crumb rubber modified bitumen characterized by rut resistance, durability, resistance to environmental impact and a relatively low cost. Modified bitumen composition comprising bitumen and crumb rubber, while the modified road bitumen is 70/100, crumb rubber particle size is less than 1.0 mm when the weight (%) ratio of components is: bitumen - 94 - 96; crumb rubber - 4 - 6.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