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Kataliziniai korinės struktūros elementai (kataliziniai blokai), pagaminti naudojant metalinį nešėją, yra žinomi ir plačiai naudojami įvairiose srityse, tame tarpe chemijos pramonėje ir kenksmingų komponentų nukenksminimui automobilių išmetamosiose dujose. Korines struktūros katalizines struktūros elemento gamybos metodas, naudojant metalinę juostą, kaip nešėją, suvyniojant gofruotą, ir lygią, juostas, naujas tuo, kad siekiant užtikrinti dujų jonizaciją, ir jos palaikymą kiekviename bloko kanale, dviejų metalinių juostų suvyniojimas paremtas įtempties koeficientu (?) nuo 6 iki 7,5 N/mm2.Taip pat, katalizines dangos storis ir juostų suvyniojimui naudojama jėga susieti formule ?/d = 0,3 (? - įtempties koeficientas, d - katalizinio sluoksnio storis).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