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Catalytic cellular structure elements (catalytic blocks) made using a metal carrier, are well-known and widely used in various fields, including the chemical industry and the decontamination of harmful components in car exhaust gases. Production method of cellular structure of the catalytic structural element using a metal band as a carrier, wrapping corrugated, and equal, strips is new in that in order to ensure the ionization of gas and its support in each block channel, the wrapping of two metal strips is based on the stress coefficient (?) from 6 to 7.5 N / mm². Similarly, the catalytic thickness of the coating and the force applied to striping the strips are related to the formula? / D = 0,3 (? - stress coefficient, d is the thickness of the catalytic layer).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