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statybinis elementas yra formuojamas iš gebančios kietėti skystos konstrukcinės medžiagos, pavyzdžiui, betono, į jo sudėtį įvedama vienos ar kelių rūšių elastingos medžiagos, turinčios geresnių garso izoliacijos savybių, trupinių, pavyzdžiui, gumos trupinių. Šie trupiniai yra tolygiai paskirstomi visame statybinio elemento tūryje. Geriausias variantas užtikrinamas tuomet, kai vienu metu yra naudojami kelių rūšių trupiniai, kurių tankis bei elastingumas ženkliai skiriasi. Statybinio elemento garso izoliavimo savybes galima pagerinti, naudojant statybinio elemento viduje oro kameras, kurios gali būti kūgio ir/arba zigzago formos,  įgaubtų ir/arba išgaubtų daugiakampių formos ir/arba kampinių iškyšų su skirtingais atakos kampais statybinio elemento  apdailos paviršiaus atžvilgiu. Statybinis elementas gali turėti papildomą apdailos sluoksnį viename ar abiejuose šonuose, kuriuo paviršius paruošiamas vidaus dangai ar apsauginėms konstrukcijoms uždėti arba kuris yra galutinės apdailos sluoksnis. Naudojant degios gerų garso izoliavimo savybių elastingos medžiagos trupinius, papildomas sluoksnis sudaro nedegią pertvarą ir pagerina visos konstrukcijos priešgaisrinę saugą.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