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905" w:rsidRPr="00FF7905" w:rsidRDefault="00FF7905" w:rsidP="00FF7905">
      <w:pPr>
        <w:spacing w:line="360" w:lineRule="auto"/>
        <w:ind w:firstLine="567"/>
        <w:jc w:val="both"/>
        <w:rPr>
          <w:rFonts w:ascii="Helvetica" w:hAnsi="Helvetica"/>
        </w:rPr>
      </w:pPr>
      <w:r w:rsidRPr="00FF7905">
        <w:rPr>
          <w:rFonts w:ascii="Helvetica" w:hAnsi="Helvetica"/>
        </w:rPr>
        <w:t>1. Deguonies butelio tvirtinimo įtaisas, apimantis tvirtinimo žiedą,</w:t>
      </w:r>
      <w:r>
        <w:rPr>
          <w:rFonts w:ascii="Helvetica" w:hAnsi="Helvetica"/>
        </w:rPr>
        <w:t xml:space="preserve">  </w:t>
      </w:r>
      <w:r w:rsidRPr="00FF7905">
        <w:rPr>
          <w:rFonts w:ascii="Helvetica" w:hAnsi="Helvetica"/>
          <w:b/>
        </w:rPr>
        <w:t>b e s i s k i r i a n t i s</w:t>
      </w:r>
      <w:r>
        <w:rPr>
          <w:rFonts w:ascii="Helvetica" w:hAnsi="Helvetica"/>
          <w:b/>
        </w:rPr>
        <w:t xml:space="preserve"> </w:t>
      </w:r>
      <w:r w:rsidRPr="00FF7905">
        <w:rPr>
          <w:rFonts w:ascii="Helvetica" w:hAnsi="Helvetica"/>
          <w:b/>
        </w:rPr>
        <w:t xml:space="preserve"> tuo, kad</w:t>
      </w:r>
      <w:r w:rsidRPr="00FF7905">
        <w:rPr>
          <w:rFonts w:ascii="Helvetica" w:hAnsi="Helvetica"/>
        </w:rPr>
        <w:t xml:space="preserve"> apima fiksuojamą žiedą (5), kuris nuimamas ant deguonies butelio (4) ir nuleidžiamas loveliu (2) ant sienos (1); fiksavimo žiedas (5) apima kairįjį pusinį žiedą (51) ir dešinįjį pusinį žiedą (52); kairiojo pusinio žiedo (51) ir dešiniojo pusinio žiedo (52) priekiniai galai sujungiami su tvirtinimo bloku (6); fiksavimo ertmė (3) yra įtvirtinta į nuleidžiamą lovį (2); fiksavimo griovelis (32) yra nustatytas fiksavimo ertmėje (3); nuolydis (31) yra sumontuotas fiksavimo ertmės (3) galiniame gale; slankioji ertmė (61) yra sumontuota fiksavimo bloke (6); slankiojantis latakas (72) yra įrengtas slankiosios ertmės (61) tiek priekiniame gale, tiek galiniame gale; pirmoji spyruoklė (94) yra sumontuota stumdomame latake (72); pirmoji spyruoklė (94) trinčiai kontaktuoja su stumdomuoju lataku (72); elektrifikuota ritė (82) yra fiksuotai sumontuota tarp dviejų stumdomų latakų (72); magnetinis blokas (81) yra įrengtas abiejuose slankiosios ertmės (61) galuose;</w:t>
      </w:r>
      <w:r>
        <w:rPr>
          <w:rFonts w:ascii="Helvetica" w:hAnsi="Helvetica"/>
        </w:rPr>
        <w:t xml:space="preserve"> </w:t>
      </w:r>
      <w:r w:rsidRPr="00FF7905">
        <w:rPr>
          <w:rFonts w:ascii="Helvetica" w:hAnsi="Helvetica"/>
        </w:rPr>
        <w:t xml:space="preserve">slankiojantis blokas (71) fiksuotai sumontuotas abiejuose magnetinio bloko (81) galuose; </w:t>
      </w:r>
    </w:p>
    <w:p w:rsidR="00FF7905" w:rsidRDefault="00FF7905" w:rsidP="00FF7905">
      <w:pPr>
        <w:spacing w:line="360" w:lineRule="auto"/>
        <w:ind w:firstLine="567"/>
        <w:jc w:val="both"/>
        <w:rPr>
          <w:rFonts w:ascii="Helvetica" w:hAnsi="Helvetica"/>
        </w:rPr>
      </w:pPr>
      <w:r w:rsidRPr="00FF7905">
        <w:rPr>
          <w:rFonts w:ascii="Helvetica" w:hAnsi="Helvetica"/>
        </w:rPr>
        <w:t>stumdomieji blokai (71) abiejuose galuose tvirtai prijungti prie pirmosios spyruoklės (74); stumdomasis blokas (71) ir stumdomas latakas (72) yra sujungti slankiu būdu; magnetinio bloko (81) vienas galas yra tvirtai sujungtas su pleišto dalimi (7); pleišto dalies (7) priekinis galas yra pleišto paviršiaus (73); indikatoriaus elementas fiksuotai sumontuotas ant tvirtinimo žiedo (5); indikatoriaus elementas apima ribojimo jutiklį (62) ir mirksinčią indikatoriaus lemputę (63), elektriškai prijungtą prie ribinio jutiklio (62); fiksavimo elementas (9) įrengtas tvirtinimo žiedo (5) galiniame gale; fiksavimo elementas (9) apima kairįjį fiksavimo bloką (97) kairiniame pusiniame žiede (51) ir dešinį fiksavimo bloką (98) dešininiame pusiniame žiede (52); fiksavimo galvutė (91) nustatyta dešinėje kairiojo užrakinimo bloko (97) galo;</w:t>
      </w:r>
      <w:r w:rsidRPr="00FF7905">
        <w:rPr>
          <w:rFonts w:ascii="Helvetica" w:hAnsi="Helvetica" w:cs="Arial"/>
          <w:color w:val="222222"/>
        </w:rPr>
        <w:t xml:space="preserve"> </w:t>
      </w:r>
      <w:r w:rsidRPr="00FF7905">
        <w:rPr>
          <w:rFonts w:ascii="Helvetica" w:hAnsi="Helvetica"/>
        </w:rPr>
        <w:t>fiksavimo ertmė (93) yra įtvirtinta fiksavimo galvutėje (91); grioveliai (931) yra simetriškai sumontuoti ant fiksavimo ertmės (93) vidinės sienelės; ertmė (92) yra įrengta dešinėje fiksavimo bloko (98); griovelio (92) galinis galas yra sujungtas su slankiojančiu bėgiu (99); slankiojantis bėgio griovelis (991) yra sumontuotas slankiojančiame bėgyje (99); fiksavimo strypas (96) su tuščiaviduriu vidiniu slankiuoju mechanizmu yra susietas su slydimo bėgiu (99); išsišakoję blokai (932) yra simetriškai įrengti kairėje ir dešinėje nuo fiksavimo strypo (96); iškilęs blokas (932) yra įdėtas į slydimo bėgio griovelį (991); saugojimo ertmė (94) yra sumontuota fiksavimo strypo (96) priekiniame gale; antroji spyruoklė (942) yra įrengtas saugojimo ertmėje (94); abu antrosios spyruoklės (942) galai yra tvirtai sujungti su traukimo strypu (941) atitinkamai; traukimo strypas (941) yra tvirtai sujungtas su išsikišusiu bloku (932); traukimo strypo (941) galinis galas yra tvirtai prijungtas prie suspaudimo strypo (95); suspaudimo strypas (95) yra fiksavimo strypo (96) tuščiavidurėje dalyje, o suspaudimo strypo galas (95) yra nukreiptas į fiksavimo strypo (96) išorę.</w:t>
      </w:r>
    </w:p>
    <w:p w:rsidR="00FF7905" w:rsidRDefault="00FF7905" w:rsidP="00FF7905">
      <w:pPr>
        <w:spacing w:line="360" w:lineRule="auto"/>
        <w:ind w:firstLine="567"/>
        <w:jc w:val="both"/>
        <w:rPr>
          <w:rFonts w:ascii="Helvetica" w:hAnsi="Helvetica"/>
        </w:rPr>
      </w:pPr>
    </w:p>
    <w:p w:rsidR="00FF7905" w:rsidRDefault="00FF7905" w:rsidP="00FF7905">
      <w:pPr>
        <w:spacing w:line="360" w:lineRule="auto"/>
        <w:ind w:firstLine="567"/>
        <w:jc w:val="both"/>
        <w:rPr>
          <w:rFonts w:ascii="Helvetica" w:hAnsi="Helvetica"/>
        </w:rPr>
      </w:pPr>
      <w:r w:rsidRPr="00FF7905">
        <w:rPr>
          <w:rFonts w:ascii="Helvetica" w:hAnsi="Helvetica"/>
        </w:rPr>
        <w:t>2. Deguonies butelio tvirtinimo įtaisas pagal 1 punktą,</w:t>
      </w:r>
      <w:r>
        <w:rPr>
          <w:rFonts w:ascii="Helvetica" w:hAnsi="Helvetica"/>
        </w:rPr>
        <w:t xml:space="preserve">  </w:t>
      </w:r>
      <w:r w:rsidRPr="00FF7905">
        <w:rPr>
          <w:rFonts w:ascii="Helvetica" w:hAnsi="Helvetica"/>
          <w:b/>
        </w:rPr>
        <w:t xml:space="preserve">b e s i s k i r i a n t i s </w:t>
      </w:r>
      <w:r>
        <w:rPr>
          <w:rFonts w:ascii="Helvetica" w:hAnsi="Helvetica"/>
          <w:b/>
        </w:rPr>
        <w:t xml:space="preserve"> </w:t>
      </w:r>
      <w:r w:rsidRPr="00FF7905">
        <w:rPr>
          <w:rFonts w:ascii="Helvetica" w:hAnsi="Helvetica"/>
          <w:b/>
        </w:rPr>
        <w:t xml:space="preserve">tuo, kad </w:t>
      </w:r>
      <w:r w:rsidRPr="00FF7905">
        <w:rPr>
          <w:rFonts w:ascii="Helvetica" w:hAnsi="Helvetica"/>
        </w:rPr>
        <w:t>yra dvi mirksinčios indikatoriaus lemputės (63), kurios yra atitinkamai nustatytos išorinėje kairiojo pusinio žiedo (51) ir dešiniojo pusinio žiedo (52) viduryje; ribojimo jutiklis (62) yra sumontuotas fiksavimo bloko (6) kairiojo pusinio žiedo (51) ir dešiniojo pusinio žiedo (52) priekiniame gale; ribojimo jutiklis (62) yra elektriškai sujungtas su atitinkamai dviem mirksinčiais indikatoriais (63); ribojimo jutiklis (62) naudojamas signalui perduoti ir dviejų žibintų signalų (63) įsijungimui valdyti ir mirksinčios šviesos davimui, kai fiksavimo blokas (6) yra varomas į fiksavimo ertmę (3), kad būtų galima nustatyti ribojimo jutiklio (62) kontaktą su fiksavimo ertmės (3) vidine sienele; mirksintis žibintas gali tiesiogiai parodyti, kad fiksavimo blokas (6) yra fiksavimo ertmėje (3).</w:t>
      </w:r>
    </w:p>
    <w:p w:rsidR="00FF7905" w:rsidRDefault="00FF7905" w:rsidP="00FF7905">
      <w:pPr>
        <w:spacing w:line="360" w:lineRule="auto"/>
        <w:ind w:firstLine="567"/>
        <w:jc w:val="both"/>
        <w:rPr>
          <w:rFonts w:ascii="Helvetica" w:hAnsi="Helvetica"/>
        </w:rPr>
      </w:pPr>
    </w:p>
    <w:p w:rsidR="00FF7905" w:rsidRDefault="00FF7905" w:rsidP="00FF7905">
      <w:pPr>
        <w:spacing w:line="360" w:lineRule="auto"/>
        <w:ind w:firstLine="567"/>
        <w:jc w:val="both"/>
        <w:rPr>
          <w:rFonts w:ascii="Helvetica" w:hAnsi="Helvetica"/>
        </w:rPr>
      </w:pPr>
      <w:r w:rsidRPr="00FF7905">
        <w:rPr>
          <w:rFonts w:ascii="Helvetica" w:hAnsi="Helvetica"/>
        </w:rPr>
        <w:t>3. Deguonies butelio tvirtinimo įtaisas pagal 1 punktą,</w:t>
      </w:r>
      <w:r>
        <w:rPr>
          <w:rFonts w:ascii="Helvetica" w:hAnsi="Helvetica"/>
        </w:rPr>
        <w:t xml:space="preserve">  </w:t>
      </w:r>
      <w:r w:rsidRPr="00FF7905">
        <w:rPr>
          <w:rFonts w:ascii="Helvetica" w:hAnsi="Helvetica"/>
          <w:b/>
        </w:rPr>
        <w:t xml:space="preserve">b e s i s k i r i a n t i s </w:t>
      </w:r>
      <w:r>
        <w:rPr>
          <w:rFonts w:ascii="Helvetica" w:hAnsi="Helvetica"/>
          <w:b/>
        </w:rPr>
        <w:t xml:space="preserve"> </w:t>
      </w:r>
      <w:r w:rsidRPr="00FF7905">
        <w:rPr>
          <w:rFonts w:ascii="Helvetica" w:hAnsi="Helvetica"/>
          <w:b/>
        </w:rPr>
        <w:t>tuo, kad</w:t>
      </w:r>
      <w:r w:rsidRPr="00FF7905">
        <w:rPr>
          <w:rFonts w:ascii="Helvetica" w:hAnsi="Helvetica" w:cs="Arial"/>
        </w:rPr>
        <w:t xml:space="preserve"> </w:t>
      </w:r>
      <w:r w:rsidRPr="00FF7905">
        <w:rPr>
          <w:rFonts w:ascii="Helvetica" w:hAnsi="Helvetica"/>
        </w:rPr>
        <w:t>pleišto formos paviršius (73) turi tą patį nuolydžio kampą su nuolydžiu (31); pleišto formos dalis (7) yra tokio pat dydžio, kaip ir fiksavimo griovelis (32).</w:t>
      </w:r>
    </w:p>
    <w:p w:rsidR="00FF7905" w:rsidRDefault="00FF7905" w:rsidP="00FF7905">
      <w:pPr>
        <w:spacing w:line="360" w:lineRule="auto"/>
        <w:ind w:firstLine="567"/>
        <w:jc w:val="both"/>
        <w:rPr>
          <w:rFonts w:ascii="Helvetica" w:hAnsi="Helvetica"/>
        </w:rPr>
      </w:pPr>
    </w:p>
    <w:p w:rsidR="0018473C" w:rsidRPr="00FF7905" w:rsidRDefault="00FF7905" w:rsidP="00FF7905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FF7905">
        <w:rPr>
          <w:rFonts w:ascii="Helvetica" w:hAnsi="Helvetica"/>
        </w:rPr>
        <w:t>4. Deguonies butelio tvirtinimo įtaisas pagal 1 punktą,</w:t>
      </w:r>
      <w:r>
        <w:rPr>
          <w:rFonts w:ascii="Helvetica" w:hAnsi="Helvetica"/>
        </w:rPr>
        <w:t xml:space="preserve">  </w:t>
      </w:r>
      <w:r w:rsidRPr="00FF7905">
        <w:rPr>
          <w:rFonts w:ascii="Helvetica" w:hAnsi="Helvetica"/>
          <w:b/>
        </w:rPr>
        <w:t>b e s i s k i r i a n t i s</w:t>
      </w:r>
      <w:r>
        <w:rPr>
          <w:rFonts w:ascii="Helvetica" w:hAnsi="Helvetica"/>
          <w:b/>
        </w:rPr>
        <w:t xml:space="preserve"> </w:t>
      </w:r>
      <w:bookmarkStart w:id="0" w:name="_GoBack"/>
      <w:bookmarkEnd w:id="0"/>
      <w:r w:rsidRPr="00FF7905">
        <w:rPr>
          <w:rFonts w:ascii="Helvetica" w:hAnsi="Helvetica"/>
          <w:b/>
        </w:rPr>
        <w:t xml:space="preserve"> tuo, kad </w:t>
      </w:r>
      <w:r w:rsidRPr="00FF7905">
        <w:rPr>
          <w:rFonts w:ascii="Helvetica" w:hAnsi="Helvetica"/>
        </w:rPr>
        <w:t>po elektrifikuoto ritės (82) įjungimo jis pritraukia magnetinį bloką (81) ir priverčia pleištą (7) judėti į vidų; plokščioji dalis (7) gali būti laikoma slankiojoje ertmėje (61).</w:t>
      </w:r>
    </w:p>
    <w:sectPr w:rsidR="0018473C" w:rsidRPr="00FF7905" w:rsidSect="00FF7905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revisionView w:inkAnnotations="0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905"/>
    <w:rsid w:val="0000726D"/>
    <w:rsid w:val="00091494"/>
    <w:rsid w:val="00100598"/>
    <w:rsid w:val="0018473C"/>
    <w:rsid w:val="001C2367"/>
    <w:rsid w:val="001D55F6"/>
    <w:rsid w:val="00203EBC"/>
    <w:rsid w:val="00220F37"/>
    <w:rsid w:val="00246EF9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B787F"/>
    <w:rsid w:val="008E1C0A"/>
    <w:rsid w:val="00904B41"/>
    <w:rsid w:val="0094394D"/>
    <w:rsid w:val="00947F90"/>
    <w:rsid w:val="00982408"/>
    <w:rsid w:val="00AC620D"/>
    <w:rsid w:val="00AD5E9E"/>
    <w:rsid w:val="00B517F1"/>
    <w:rsid w:val="00B536BD"/>
    <w:rsid w:val="00CA2434"/>
    <w:rsid w:val="00D47BE4"/>
    <w:rsid w:val="00DC6934"/>
    <w:rsid w:val="00E65707"/>
    <w:rsid w:val="00F20677"/>
    <w:rsid w:val="00F511CE"/>
    <w:rsid w:val="00FF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FF79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FF7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2916</Words>
  <Characters>1663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2018-09-28T08:26:00Z</dcterms:created>
  <dcterms:modified xsi:type="dcterms:W3CDTF">2018-09-28T08:28:00Z</dcterms:modified>
</cp:coreProperties>
</file>