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Aparatas (1) pagal išradimą apima rėminę konstrukciją (2), kuri gali būti pastatoma laisvai arba tvirtinama prie darbą atliekančių įrenginių, kuriems yra perduodama raumenų jėga, bet kokiomis tinkamomis tvirtinimo priemonėmis; reguliuojamo aukščio ir/arba posvyrio sėdimąją dalį (6); mechaninio judesio generavimo priemonę (7); jungtį (14), skirtą raumenų jėgos judesio perdavimui į kitus įrenginius; priemonę, skirtą mechaninio judesio perdavimui nuo judesio generavimo priemonės (7) į jungtį (14), skirtą raumenų jėgos judesio perdavimui tolimesniam panaudojimui kituose įrenginiuose; mechaninio judesio generavimo priemonės (7) kreipiančiąsias (11) su fiksuojamu nuolydžio kampu nuo 0o iki 90o; pėdomis stumti pritaikytus paviršius (3); traukimo judesiui atlikti pritaikytas priemones (9); traukimo judesiui pritaikytų priemonių (9) kreipiančiuosius elementus (12, 13).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