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pateikiamas neslidus komponentas nešiojamam vaisių skintuvui, apimantis teleskopinį kotą; teleskopinio koto apačioje yra neslidus komponentas, guminis elementas, o viršuje – tvirtinimo  antgalis; apatinė teleskopinio koto viršutinė dalis, esanti arti tvirtinimo antgalio, turi teleskopinio koto tvirtinimo movą; tvirtinimo antgalio kairėje pusėje yra karkasas, o tvirtinimo antgalio, esančio arti karkaso, kairėje pusėje apačioje yra tinklinis krepšelis; apatinėje tinklinio krepšelio dalyje yra vaisių kreiptuvas; karkaso vidinėje dalyje vienodais atstumais išdėstyti pirmasis karkaso   lankstas, antrasis karkaso lankstas ir trečiasis karkaso lankstas; įprasto vaisių skintuvo apvalus karkasas suprojektuotas taip, kad prireikus jį būtų galima sulankstyti. Taip žymiai sumažinami karkaso gabaritai, todėl jį galima lengvai pernešti ar transportuoti.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