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medical field - lower leg ankle conservative treatment with the aim to control and stabilize the ankle joint and improve the pathological gait. The purpose is achieved as follows: the lower leg support merges with the spring through ventral side which runs around lateral ankle part, anterior-posterior direction and the dorsal side, broadening and connecting to the sole, spring edges are curved in the lateral direction. The lay-up of the spring is designed in the way that it's flexibility effect would be greater towards anterior-posterior direction and not medial-lateral. The design of the orthosis is developed in the way that it stores and returns energy during natural gate cycle, meanwhile flexible sole design doesn't restrict bending and natural movement of the  toes, also increases orthosis durability and reduces possibility of cracks formation in the composite structure and the risk of breaking the sole. Lower leg extended support's increases stability for  lateral movement. Orthosis geometric proportions are determined based on anthropometric measurements and varies depending on the brace size according to the scale, and can also be adapted to individual needs.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