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a device for creating a microclimate of premises, and more precisely, the present device (RUG5IN1 (Lux)) can heat, cool, humidify indoor air and vaporize substances for  inhalation. The basis of the structure of the invention is an indoor heating radiator. By adding additional structural elements to its structure, the device can perform additional functions listed above. Additional elements can be added to the radiator structure during manufacture of the radiator or it is possible to modify a conventional already manufactured radiator. Additional elements performing additional functions include the following: an air system (grilles, a filter, an air distribution pipe, an air valve, a water tank pipe for air, a pipe for directing the air to a lower part of the  radiator, other elements), a system of water and substances for inhalation (a water tank, a water supply and discharge node, a cover, etc.), grilles, body-forming elements, control units, and other elements. The device maintains an appropriate indoor air temperature and humidity, purifies indoor air, and also vaporizes substances for inhalation that can help cure respiratory or other diseases.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