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discloses a spectacles structure, comprising upper frame, lower frame, screening glass, and spectacle frame rod. The central position of the lower end of the said screening glass is set with indent nose bridge groove, the upper and lower end faces of the said screening glass both are set with wedge-shaped edge, the bottom of the said upper frame and the top of the said lower frame both are set with slot for matching with the said wedge-shaped edge, the two sides of the said upper frame are set with first screw, the two sides of the said lower frame are set with second screw, the said spectacle frame rod is provided with two forks, the end of the said fork away from the said spectacle frame rod is set with ring, the end of both the said first screw and the said second screw passing through the said ring is fitted with nut; this device is detachable, easy to maintain, and of low use cost.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