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Nauja akinių konstrukcija,  apima du rėmelius (1), lęšius (2), sumontuotus minėtuose rėmeliuose  (1) kištuku ir jungtimi (3), jungiančią du minėtus rėmelius (1); minėta jungtis (3) ir minėtas rėmelis  (1) yra sukonstruoti vientisai, minėto rėmelio (1) galas toli nuo minėtos jungties (3) yra sumontuotas pasukant lizdą (4) ir pritvirtintas su akinių rėmelio kojelėmis (5) per minėtą sukimosi lizdą (4) minėtos akinių rėmelio kojelės (5) yra su grioveliu (501), minėtas sukimosi lizdas (4) talpinamas į minėtą griovelį (501), tvirtinamas varžteliu (511) tarp minėto sukimosi lizdo (4) ir minėto griovelio (501) minėtos jungties (3), centrinė padėtis yra nustatoma išgaubtu poliumi (311), minėto išgaubto poliaus (311) išorinė siena yra vienodai paskirstyta keliais lanko formos grioveliais (312), atstumas tarp kiekvieno dviejų lanko formos griovelių (312) yra 3 ° ~ 6 °, minėtas išgaubtas polius (311) yra išoriškai pritvirtintas prie nosies laikiklio (6), minėtas nosies laikiklis ( 6) turi vidinę angą montuojant minėtą išgaubtą polių (311), minėtos vidinės angos siena yra nustatoma dviem fiksavimo blokeliais (611) apačioje, minėtas tvirtinimo blokelis (611) atitinka minėtą lanko formos griovelį   (312) ir minėtas nosies laikiklis (6) yra su dviem laikymo plokštelėmis (612) nosies tiltelio prispaudimui. Rėmeliai gali būti pritaikyti įvairių formų ir skirtingų kampų nosies tilteliams, kad būtų  galima juos plačiai naudoti.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