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new spectacles structure, comprising two frames, lens set in the said frames by means of wedging, and connector linking between the two said frames. The said connector and the said frame are constructed into a whole, the end of the said frame away from the said connector is set with rotating seat and fitted with spectacle frame rod via the said rotating seat, the said spectacle frame rod is provided with groove, the central position of the said connector is set with convex pole, the outer wall of the said convex pole is uniformly distributed with multiple arc-shaped  grooves, the distance between every two arc-shaped grooves is 3°~6°, the said convex pole is fitted with nose pad externally, the said nose pad is provided with inner bore for fitting the said convex  pole, the wall of the said inner bore is set with two fixture blocks circlewise, the said fixture block matches with the said arc-shaped groove, and the said nose pad is provided with two holding plates for clamping the bridge of the nose; this device can be adapted to nose bridge of different shapes and different angles, so that it can be widely applied.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