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dantų protezų gamybos sričiai, ypač nemetalinių sluoksniuotos keramikos dantų protezų karkasų gamybai. Siekiant supaprastinti ir atpiginti dantų protezų gamybos technologiją, padidinti protezų tikslumą ribų srityje, minėtą karkasą formuoja ant iš anksto paruošto iš ugniai atsparios medžiagos štampuko, padengiant jį ličio disilikato granulėmis, po to padengtą štampuką dega krosnyje temperatūroje, kurioje ličio disilikato granulės vulkanizuojasi į monolitą, gaunant karkaso pirmąjį sluoksnį, po to suformuoto karkaso pirmąjį sluoksnį analogiškai dengia ličio disilikato granulėmis ir atlieka deginimą, gaunant ant pirmojo sluoksnio suformuotą antrąjį karkaso sluoksnį, ir karkaso sluoksnių formavimą atlieka tiek kartų, kol išgauna tinkamą karkaso formą, storį ir tikslumą ribų  srityje formuojamam protezui.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