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atmospheric cold steam engine for generating mechanical energy through the use of atmospheric pressure and environmental thermal energy or excess of low temperature thermal energy released during production processes. The operating principle of the atmospheric cold steam engine is based on the characteristic of the materials to absorb or release the thermal energy during their transition from liquid to gaseous phases and vice versa. The purpose of the invention is to expand the possibilities of the heat pump by converting the thermal energy collected from the environment into the mechanical energy. The mechanical energy thus obtained can be used for the compressor of the same heat pump or be transformed into another type of an energy (electricity etc.) to be used by consumers in need.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