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geležinkelių transporto sritimi, ypač su automobilinės puspriekabės  pakrovimu į vagoną-platformą, kurioje ji yra gabenama. Automobilinės  puspriekabės (1) pakrovimo į vagoną-platformą (2) būdas, kuriame puspriekabė (1), pasinaudojus vilkiku (13),  patalpinama į nuimamą krepšį (5), įtaisoma ant atraminių kojų (12), besiremiančių  į krepšio (5) papildomą skersinę siją (11),  kur puspriekabės (1) ratai (15) yra išdėstyti tarp krepšio (5) skersinių sijų (10). Toliau, naudojant krovinių  kėlimo įrangą, krepšį (5) su puspriekabe (1) pakelia virš žemės ir patalpina į vagoną-platformą (2). Tuo būdu krepšį  (5) prieš įdėdami į jį puspriekabę (1), padeda ant žemės paviršiaus. Vagono-platformos  (2) ir krepšio (5) sąveika vyksta dėl išdėstytų ant pastarojo atraminių aikštelių (8) ir energiją sugeriančiųjų buferių (9).  Be to, pakraunant ir įtaisant krepšį (5) su puspriekabe  (1) į vagoną-platformą, puspriekabės (1) ratai (15) yra patalpinti ir patikimai pritvirtinti, apsaugant  nuo poslinkių kišenėse, kurias sudaro krepšio (5) skersinės sijos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