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geležinkelių riedmenimis, būtent krovininiais geležinkelių vagonais- platformomis, skirtais puspriekabių ir didelės talpos konteinerių pervežimui. Vagonas-platforma apima važiuoklę (1), automatinę sankabos įrangą (2), stabdžių sistemą (3) ir laikantįjį rėmą (4), turintį išsikišusiąją  siją (5), šonines sijas (6), šerdeso (7), priekines ( 8), skersines sijas (9), balno įtaisą (11) puspriekabės šerdeso tvirtinimui, fitingines atramas (12, 13), skirtas konteinerių įtvirtinimui. Tuo pačiu metu vagono-platformos rėmo (4) išsikišusioji sija (5) susideda iš dviejų dalių, esančių vagono konsolinėse dalyse, o rėmo  tarp vežimėlių esančiame tarpe yra patalpintas krepšys (14), turintis pažemintą dugno lygį puspriekabių transportavimui vagonais, kurių dydis 1-T. Vagono-platformos šoninė sija (6) turi kintamo aukščio dėžinį skerspjūvį. Papildomos skersinės sijos (10) padeda perimti išilgines apkrovas susidūrimų metu. Tuo pačiu metu balno įtaisas (11) turi tolygų reguliavimą išilgine kryptimi ir galimybę reguliuoti skersine kryptimi, siekiant kompensuoti puspriekabės išlinkimus pakrovimo metu.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