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railway rolling stock, namely freight railway wagons for the transport of road semi-trailers and large-capacity containers. Platform car comprises the chassis (1), coupler equipment (2), a brake system (3) and the supporting frame (4) which includes a center beam (5), the side beam (6), the pivot beam (7), frontal beam ( 8), the cross beam (9), and saddle device (11) for locking the kingpin of the semitrailer, fitting stops (12,13) for mounting of containers. Thus the beam (5) of the supporting frame (4) platform car consists of two parts placed in the parts of the console of the car, and in the space frame between bogies positioned cart (14) having a lower floor level for transporting semitrailers on the wagon within railcar envelope 1- T. Side beam (6) of the platform car is designed as a variable height of the box section. Additional cross-beams (10) are used for sensing longitudinal loads in collisions. Wherein the saddle device (11) has a slight adjustment in the longitudinal direction and the possibility of adjustment in the transverse direction to compensate for distortions of the semitrailer during loading.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