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safe fuse, comprising a base, a fixed end shell and a movable end shell mounted on an upper surface of the base, and a fuse assembly inserted between the fixed end shell and the movable end shell, wherein the base is provided with a self-locking drive mechanism matched with the movable end shell; the fuse assembly comprises a fuse shell, a fusant, stoppers, fuse elastic members and lids; the fusant is disposed in an inner cavity of the fuse shell; the stoppers are disposed at the two ends of the fusant; the fusant comprises fuse wires and fuse blocks which are alternately distributed; the lids are clamped at the two ends of the fuse shell; and the fuse elastic members are mounted between the stoppers and the lids. According to the present invention, the fuse wires and fuse blocks of the fusant are alternately distributed, thus effectively improving the fusing speed; furthermore, the molten fusant, instead of splashing everywhere, can be effectively gathered by the fuse assembly; and finally, the self-locking drive mechanism can mount and lock the fuse assembly in one step, thus saving time and efforts.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