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toilet, comprising a bluetooth communication interface disposed on the housing of a water tank of a toilet to receive a Bluetooth control command ransmitted by a toilet user via the Bluetooth unit of a handheld mobile terminal; a flush handle disposed on the housing of the water tank of the toilet; an angle valve for importing water flow to the water tank via a water inlet tube; a rubber sealing pad disposed above the water inlet tube to stop the inflow of water by sealing the water inlet tube when a float ball floats up; and a rubber sealing ring disposed in the water tank. By the present invention, the controllability of toilet can be improved.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