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Vagono įdėklas skirtas sausiems smulkiadispersiniams kroviniams, turintiems didelį bėrimo tankį, pvz., aliuminio oksidui ir cementui, gabenti, ir turi tvirtinimo prie standžiųjų nejudamųjų transporto  priemonės dalių, būtent pusvagonio, elementus bei viršutinėje dalyje esančius keturis pakrovimo vožtuvus, turinčius išorinį ir vidinį sluoksnius. Vagono įdėklas yra pagamintas lygiasienio pavidalu, į  įdėklą papildomai įvesta amortizuojanti montavimo sistema, o įdėklas susideda iš dviejų sluoksnių – vidinio ir išorinio, kurie sujungti tarpusavyje didelio sukibimo lipnia juosta, dėl ko pasiekiamas tikslas -  pašalinama galimybė tarpsluoksninei erdvei įlinkti, išsisluoksniuoti ir užsipildyti oru.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