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plastic laminate (10) comprising at least two external plastic layers (21, 22) and a security feature (31) printed between the external plastic layers (21, 22) characterized in that the layers (21,  22) of the laminate (10) in the area of the security feature (31) are made of a plastic which is at least translucent to infrared light and the security feature (31) is visible to an infrared camera in infrared light transmitted through the laminate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