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skirtas puslaidininkinių įtaisų sričiai ir yra susijęs su puslaidininkiniais elektromagnetinės spinduliuotės jutikliais. Pasiūlytas jutiklis, apima peteliškės pavidalo puslaidininkio planarinį darinį, asimetriškai platėjantį iš centro į priešingas puses, kur darinio viena pusė platėja staigiau nei kita priešinga jai pusė, taip suformuojant jutiklio staigiai platėjančią dalį ir lėtai platėjančią dalį. Planarinis darinys apima puslaidininkio pagrindą, turintį puslaidininkio aktyviąją sritį, kurią apibrėžia staigiai platėjanti dalis, ir stipriau, ne mažiau kaip dviem eilėmis lyginant su aktyviąja sritimi, legiruoto puslaidininkio sritis, kurias apibrėžia lėtai platėjanti dalis ir bent dalis, kuri pratęsia staigiai platėjančią dalį į išorę. Stipriai legiruoto puslaidininkio sritys yra padengtos metalo sluoksniu, tarp kurio ir stipriai legiruoto puslaidininkio srities suformuotas ominis sąlytis. Siekiant padidinti jutiklio jautrį metalo sluoksnis, dengiantis puslaidininkio dalį, kuri pratęsia staigiai platėjančią dalį į išorę, yra pratęstas centro kryptimi virš puslaidininkio aktyviosios srities plačiosios dalies dalinai ją perdengiant ir suformuojant sklendę, kuri turi neominį sąlytį su po ja esančia puslaidininkio aktyviosios srities dalimi.</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