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discloses a menstrual tampon (1) comprising a pre-moistened natural material, a special tampon form, and an outer fluid-tight shell (3). The tampon also comprises an applicator for easy  insertion of the tampon, but it can also be used without the applicator, and a cord or a ring (5) for convenient removal.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