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Single-hull section greenhouse is assigned to agriculture, more precisely to buildings for growing various plants in film greenhouses. Purpose of invention: to create economic, with low energy losses, easy-built and fast dissasembled/assembled construction greenhouse which has low building and exploatation cost and which is suitable to be built on natural soil for growth of ecological production.  Purpose is reached by creating the structure of greenhouse. Foundation consists of poles 3, fixed in set positions in the soil and leveled horizontally. To the sides of poles are fixed impregnated foundation board 4, which top side is leveled horizontally. To the board are fixed double arcs 6, each fixed at set angles by longitudinal crossbars 14, who creates carcass in shape of oval 1, which issplitted to separate sections 11. Each section are separately covered with three layers of permeable to light film 5 and fixed with special grips at the end. It creates two air gaps between films, inner 55 and outer 56, which is filled with compressed air. Airis filled by collector 44 nozzles 46 and is blown through the pipe 43 mounted through all greenhouse length.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