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tiksliau asfalto mišiniams, kuriems keliami padidinti  triukšmo mažinimo lygio ir ilgalaikiškumo reikalavimai. Išradimo tikslas - sukurti lengvojo transporto eismo dominavimo triukšmą mažinantį asfalto mišinį, pasižymintį geromis akustinėmis, mechaninėmis ir eksploatacinėmis savybėmis. Lengvojo transporto eismo dominavimo triukšmą mažinančios dangos asfalto mišinys, į kurio sudėtį įeina užpildų mišinys iš frakcionuotos skaldos ir mineralinių miltelių, sukibimą gerinantis priedas, celiuliozės pluoštas ir polimerais modifikuotas bitumas, besiskiriantis tuo, kad užpildų mišinį sudaro 2-5 mm granito skaldos frakcija, taip pat 0-2 mm granito skaldos atsijos ir mineraliniai milteliai, kai komponentų santykis masės % yra: 2-5 mm granito skaldos frakcija - 75,0-86,0; 0-2 mm granito skaldos atsijos - 7,0-14,0; mineraliniai milteliai - 1,0-5,0; sukibimą gerinantis priedas - 0,01-0,03; celiuliozės pluoštas - 0,30-0,60; bitumas - 5,0-6,5.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