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construction industry, and more specifically to asphalt mixtures, which are subject to increased requirements for noise reduction and durability. The object of the invention is to provide a mixture of asphalt with good acoustic, mechanical and operational properties, for the pavements reducing the noise of predominance of light transport traffic. Asphalt mixture for the noise of the light transport traffic predominance reducing pavement consisting of a mixture of fillers comprising fractionated rubble and mineral powder, adhesion enhancer, cellulose fiber and polymer modified bitumen, characterized in that the mixture of fillers consists of 2 to 5 mm granite rubble, as well as 0 to 2 mm granite rubble separated by sieving and mineral powder, with a component ratio by weight %: 2-5 mm granite rubble fraction - 75.0-86.0; 0-2 mm granite rubble separated by sieving - 7.0-14.0; mineral powder - 1.0-5.0; adhesion enhancer - 0.01-0.03; cellulose fiber - 0.30-0.60; bitumen - 5.0-6.5.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