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methods of protecting against X-rays, gamma rays, corpuscular radiation or particle bombardment; treating of radioactively contaminated materials; decontamination arrangements therefor. The method for dismantling of the graphite stack of nuclear reactor comprising pouring liquid into the reactor void with the graphite stack in it, then lifting up of the stack‘s blocks and  transferring to a dedicated location outside the reactor. To simplify the dismantling technology of high irradiated graphite stack and the equipment for lifting up of the graphite stack, the graphite  stack is flooded with a liquid with a density higher than the density of the reactor graphite, and this liquid is pumped into the reactor void so that the graphite stack exposed by Archimedes force is raised so much that the upper blocks and its parts, which are  transferred by the controlled manipulator to a designated point outside the reactor, presently float at the top of the reactor void at the same level.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