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biocidinėmis stogo dangų granulėmis, skirtomis bituminėms-polimerinėms stogo medžiagoms, ypač malksnoms, padengti, tam, kad užkirsti kelią dumblių ir grybelių užkrėtimui ir augimui. Biocidinės stogo dangos granulės turi susmulkintą mineralinį pagrindą, ir yra padengtos vienu, dviem ar daugiau keramizuotų sluoksnių, sudarytų iš kaolino, skysto stiklo ir biocido. Dangoje naudojamas biocidas yra vario-cinko lydinio žalvario milteliai, kurių dalelių dydis yra ribose nuo 5 iki 75 µm, o cinko kiekis yra nuo 15 iki 30 masės %, kai biocido kiekis dangoje yra nuo 4,5 kg iki 60  kg tonai pagrindo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