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discloses invention which uses blockchain technology to implement processes related to transfer pricing and estimating related tax. The method and system are applied to the intercompany transactions, occurring between several entities located in different jurisdictions. The method and system are based on blockchain technology and comprise of three layers: protocol layer, network layer and the application layer. The blockchain based method and system track the transactions, apply transfer pricing rules and calculate the transfer price and related tax between the parties to the  transaction. The method and system pull the transactional financial signals with data from the ERP or accounting systems of the intercompany entities. After that, the transfer pricing rules are applied and the sales price, profit from the transaction and estimated tax liability are calculated. The transfer price and estimated tax amount data are pushed to the ERP or other accounting systems of the participants to the transaction and other stakeholders. The parties to the transactions, auditors and tax authorities validate, monitor and timestamp the transactions. The transactions become immutable, transparent and visible to all authorized participants. The authorized participants have a possibility of an end-to-end view of all the intercompany transactions in real time. The transactions are automatically validated, audited and approved in real-time by using the system by all participants to the transaction and stakeholders, including tax authorities, auditors and `group` management, thus  reducing or eliminating compliance and audit requirements, cost and associated risk. The method and system for implementing transfer pricing can be applied for the existing taxation but also for the introduction of new taxes and compliance thereof. The method and system can also be applied to introduce and effectively manage the envisaged taxation of the digital economy.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