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carding machine drive system, a drive method and a carding machine, including: a cylinder part drive mechanism, a flat part drive mechanism, a doffer part drive mechanism, an apron cotton guiding device drive mechanism, and a pressure roll part drive mechanism. During start acceleration and stop deceleration phases, various carding units can ensure that a fixed speed ratio remains unchanged, thereby preventing a cotton fiber from being damaged, such as stretched or extruded, during the start and stop phases of the machine. A reducer is used to drive between a  flat and a cylinder, which ensures a speed requirement and also synchronization between the flat and the cylinder. The reducer can shift gears according to the requirements of different materials, which improves the operating range and economic value of the machine. At the same time, a clutch is used to greatly improve the cleaning efficiency of a movable flat. The reducer has a box structure, which has the advantages of being less susceptible to contamination of cotton and facilitating lubrication. A doffer part adopts a double-sided synchronous belt, which effectively simplifies the drive system and ensures the accuracy of a drive ratio. An apron cotton guiding device enables the machine to automatically deliver a sliver, and the quality of the delivery is greatly improved by the flexible adjustment of a pressure roll.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