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adhesional pretreatment of plastics surfaces prior to their metallization by chemical or electrochemical methodes and can be used in industrial fields where decorative or functional metalic coatings on plastic surfaces are required. The purpose of the proposed invention is to improve the regeneration of the etching solution for plastics in length of time without changing its basic composition in the cheapest and most convenient way. The purpose is achieved by passing the atmospheric air through the working temperature of solution at a rate of 0,1-20 l/l·min.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